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AC" w:rsidRDefault="008327A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требованиях к участникам закупки при проведении запроса котировок.</w:t>
      </w:r>
    </w:p>
    <w:p w:rsidR="008327AC" w:rsidRDefault="008327AC">
      <w:pPr>
        <w:pStyle w:val="ConsPlusNormal"/>
        <w:jc w:val="both"/>
      </w:pPr>
    </w:p>
    <w:p w:rsidR="008327AC" w:rsidRDefault="008327AC">
      <w:pPr>
        <w:pStyle w:val="ConsPlusNormal"/>
        <w:ind w:firstLine="540"/>
        <w:jc w:val="both"/>
      </w:pPr>
      <w:r>
        <w:rPr>
          <w:b/>
        </w:rPr>
        <w:t>Ответ:</w:t>
      </w:r>
    </w:p>
    <w:p w:rsidR="008327AC" w:rsidRDefault="008327AC">
      <w:pPr>
        <w:pStyle w:val="ConsPlusTitle"/>
        <w:jc w:val="center"/>
      </w:pPr>
      <w:r>
        <w:t>МИНИСТЕРСТВО ФИНАНСОВ РОССИЙСКОЙ ФЕДЕРАЦИИ</w:t>
      </w:r>
    </w:p>
    <w:p w:rsidR="008327AC" w:rsidRDefault="008327AC">
      <w:pPr>
        <w:pStyle w:val="ConsPlusTitle"/>
        <w:jc w:val="center"/>
      </w:pPr>
    </w:p>
    <w:p w:rsidR="008327AC" w:rsidRDefault="008327AC">
      <w:pPr>
        <w:pStyle w:val="ConsPlusTitle"/>
        <w:jc w:val="center"/>
      </w:pPr>
      <w:r>
        <w:t>ПИСЬМО</w:t>
      </w:r>
    </w:p>
    <w:p w:rsidR="008327AC" w:rsidRDefault="008327AC">
      <w:pPr>
        <w:pStyle w:val="ConsPlusTitle"/>
        <w:jc w:val="center"/>
      </w:pPr>
      <w:r>
        <w:t>от 29 ноября 2017 г. N 24-02-07/79270</w:t>
      </w:r>
    </w:p>
    <w:p w:rsidR="008327AC" w:rsidRDefault="008327AC">
      <w:pPr>
        <w:pStyle w:val="ConsPlusNormal"/>
        <w:jc w:val="both"/>
      </w:pPr>
    </w:p>
    <w:p w:rsidR="008327AC" w:rsidRDefault="008327AC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установления требований к участникам запроса котировок, в рамках компетенции сообщает следующее.</w:t>
      </w:r>
      <w:proofErr w:type="gramEnd"/>
    </w:p>
    <w:p w:rsidR="008327AC" w:rsidRDefault="008327A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73</w:t>
        </w:r>
      </w:hyperlink>
      <w:r>
        <w:t xml:space="preserve"> Закона о контрактной системе в извещении о проведении запроса котировок должны </w:t>
      </w:r>
      <w:proofErr w:type="gramStart"/>
      <w:r>
        <w:t>содержаться</w:t>
      </w:r>
      <w:proofErr w:type="gramEnd"/>
      <w:r>
        <w:t xml:space="preserve"> в том числе требования, предъявляемые к участникам запроса котировок, и исчерпывающий перечень документов, которые должны быть представлены участниками запроса котировок в соответствии с </w:t>
      </w:r>
      <w:hyperlink r:id="rId6" w:history="1">
        <w:r>
          <w:rPr>
            <w:color w:val="0000FF"/>
          </w:rPr>
          <w:t>пунктом 1 части 1 статьи 31</w:t>
        </w:r>
      </w:hyperlink>
      <w:r>
        <w:t xml:space="preserve"> Закона о контрактной системе, равно как и требование, предъявляемое к участникам запроса котировок в соответствии с </w:t>
      </w:r>
      <w:hyperlink r:id="rId7" w:history="1">
        <w:r>
          <w:rPr>
            <w:color w:val="0000FF"/>
          </w:rPr>
          <w:t>частью 1.1</w:t>
        </w:r>
      </w:hyperlink>
      <w:r>
        <w:t xml:space="preserve"> (при наличии такого требования) статьи 31 Закона о контрактной системе.</w:t>
      </w:r>
    </w:p>
    <w:p w:rsidR="008327AC" w:rsidRDefault="008327AC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Пунктом 7 части 1 статьи 31</w:t>
        </w:r>
      </w:hyperlink>
      <w:r>
        <w:t xml:space="preserve"> Закона о контрактной системе установлено, что при осуществлении закупки заказчик устанавливает следующие единые требования к участникам закупки, в том числе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</w:t>
      </w:r>
      <w:proofErr w:type="gramEnd"/>
      <w:r>
        <w:t xml:space="preserve">) </w:t>
      </w:r>
      <w:proofErr w:type="gramStart"/>
      <w:r>
        <w:t xml:space="preserve">преступления, предусмотренные </w:t>
      </w:r>
      <w:hyperlink r:id="rId9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10" w:history="1">
        <w:r>
          <w:rPr>
            <w:color w:val="0000FF"/>
          </w:rPr>
          <w:t>290</w:t>
        </w:r>
      </w:hyperlink>
      <w:r>
        <w:t xml:space="preserve">, </w:t>
      </w:r>
      <w:hyperlink r:id="rId11" w:history="1">
        <w:r>
          <w:rPr>
            <w:color w:val="0000FF"/>
          </w:rPr>
          <w:t>291</w:t>
        </w:r>
      </w:hyperlink>
      <w:r>
        <w:t xml:space="preserve">, </w:t>
      </w:r>
      <w:hyperlink r:id="rId12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  <w:proofErr w:type="gramEnd"/>
    </w:p>
    <w:p w:rsidR="008327AC" w:rsidRDefault="008327AC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3" w:history="1">
        <w:r>
          <w:rPr>
            <w:color w:val="0000FF"/>
          </w:rPr>
          <w:t>части 8 статьи 31</w:t>
        </w:r>
      </w:hyperlink>
      <w:r>
        <w:t xml:space="preserve"> Закона о контрактной системе комиссия по осуществлению закупок проверяет соответствие участников закупок требованиям, указанным в </w:t>
      </w:r>
      <w:hyperlink r:id="rId14" w:history="1">
        <w:r>
          <w:rPr>
            <w:color w:val="0000FF"/>
          </w:rPr>
          <w:t>пункте 1</w:t>
        </w:r>
      </w:hyperlink>
      <w:r>
        <w:t xml:space="preserve">, </w:t>
      </w:r>
      <w:hyperlink r:id="rId15" w:history="1">
        <w:r>
          <w:rPr>
            <w:color w:val="0000FF"/>
          </w:rPr>
          <w:t>пункте 10</w:t>
        </w:r>
      </w:hyperlink>
      <w:r>
        <w:t xml:space="preserve"> (за исключением случаев проведения электронного аукциона, запроса котировок и предварительного отбора) части 1 и </w:t>
      </w:r>
      <w:hyperlink r:id="rId16" w:history="1">
        <w:r>
          <w:rPr>
            <w:color w:val="0000FF"/>
          </w:rPr>
          <w:t>части 1.1</w:t>
        </w:r>
      </w:hyperlink>
      <w:r>
        <w:t xml:space="preserve"> (при наличии такого требования) статьи 31 Закона о контрактной системе, и в отношении отдельных видов закупок товаров, работ, услуг требованиям</w:t>
      </w:r>
      <w:proofErr w:type="gramEnd"/>
      <w:r>
        <w:t xml:space="preserve">, установленным в соответствии с </w:t>
      </w:r>
      <w:hyperlink r:id="rId17" w:history="1">
        <w:r>
          <w:rPr>
            <w:color w:val="0000FF"/>
          </w:rPr>
          <w:t>частями 2</w:t>
        </w:r>
      </w:hyperlink>
      <w:r>
        <w:t xml:space="preserve"> и </w:t>
      </w:r>
      <w:hyperlink r:id="rId18" w:history="1">
        <w:r>
          <w:rPr>
            <w:color w:val="0000FF"/>
          </w:rPr>
          <w:t>2.1 статьи 31</w:t>
        </w:r>
      </w:hyperlink>
      <w:r>
        <w:t xml:space="preserve"> Закона о контрактной системе, если такие требования установлены Правительством Российской Федерации. Комиссия по осуществлению закупок вправе проверять соответствие участников закупок требованиям, указанным в </w:t>
      </w:r>
      <w:hyperlink r:id="rId19" w:history="1">
        <w:r>
          <w:rPr>
            <w:color w:val="0000FF"/>
          </w:rPr>
          <w:t>пунктах 3</w:t>
        </w:r>
      </w:hyperlink>
      <w:r>
        <w:t xml:space="preserve"> - </w:t>
      </w:r>
      <w:hyperlink r:id="rId20" w:history="1">
        <w:r>
          <w:rPr>
            <w:color w:val="0000FF"/>
          </w:rPr>
          <w:t>5</w:t>
        </w:r>
      </w:hyperlink>
      <w:r>
        <w:t xml:space="preserve">, </w:t>
      </w:r>
      <w:hyperlink r:id="rId21" w:history="1">
        <w:r>
          <w:rPr>
            <w:color w:val="0000FF"/>
          </w:rPr>
          <w:t>7</w:t>
        </w:r>
      </w:hyperlink>
      <w:r>
        <w:t xml:space="preserve"> - </w:t>
      </w:r>
      <w:hyperlink r:id="rId22" w:history="1">
        <w:r>
          <w:rPr>
            <w:color w:val="0000FF"/>
          </w:rPr>
          <w:t>9 части 1 статьи 31</w:t>
        </w:r>
      </w:hyperlink>
      <w:r>
        <w:t xml:space="preserve"> Закона о контрактной системе, а также при проведении электронного аукциона, запроса котировок и предварительного отбора требованию, указанному в </w:t>
      </w:r>
      <w:hyperlink r:id="rId23" w:history="1">
        <w:r>
          <w:rPr>
            <w:color w:val="0000FF"/>
          </w:rPr>
          <w:t>пункте 10 части 1 статьи 31</w:t>
        </w:r>
      </w:hyperlink>
      <w:r>
        <w:t xml:space="preserve"> Закона о контрактной системе.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</w:t>
      </w:r>
      <w:hyperlink r:id="rId24" w:history="1">
        <w:r>
          <w:rPr>
            <w:color w:val="0000FF"/>
          </w:rPr>
          <w:t>частями 2</w:t>
        </w:r>
      </w:hyperlink>
      <w:r>
        <w:t xml:space="preserve"> и </w:t>
      </w:r>
      <w:hyperlink r:id="rId25" w:history="1">
        <w:r>
          <w:rPr>
            <w:color w:val="0000FF"/>
          </w:rPr>
          <w:t>2.1 статьи 31</w:t>
        </w:r>
      </w:hyperlink>
      <w:r>
        <w:t xml:space="preserve"> Закона о контрактной системе.</w:t>
      </w:r>
    </w:p>
    <w:p w:rsidR="008327AC" w:rsidRDefault="008327AC">
      <w:pPr>
        <w:pStyle w:val="ConsPlusNormal"/>
        <w:ind w:firstLine="540"/>
        <w:jc w:val="both"/>
      </w:pPr>
      <w:r>
        <w:t xml:space="preserve">Департамент обращает внимание, что </w:t>
      </w:r>
      <w:hyperlink r:id="rId26" w:history="1">
        <w:r>
          <w:rPr>
            <w:color w:val="0000FF"/>
          </w:rPr>
          <w:t>частью 3 статьи 73</w:t>
        </w:r>
      </w:hyperlink>
      <w:r>
        <w:t xml:space="preserve"> Закона о контрактной системе предусмотрен исчерпывающий перечень документов, представляемых в составе заявки участником запроса котировок.</w:t>
      </w:r>
    </w:p>
    <w:p w:rsidR="008327AC" w:rsidRDefault="008327AC">
      <w:pPr>
        <w:pStyle w:val="ConsPlusNormal"/>
        <w:ind w:firstLine="540"/>
        <w:jc w:val="both"/>
      </w:pPr>
      <w:r>
        <w:t xml:space="preserve">При этом в указанном перечне предоставление участником запроса котировок декларации о соответствии требованиям, установленным </w:t>
      </w:r>
      <w:hyperlink r:id="rId27" w:history="1">
        <w:r>
          <w:rPr>
            <w:color w:val="0000FF"/>
          </w:rPr>
          <w:t>пунктами 3</w:t>
        </w:r>
      </w:hyperlink>
      <w:r>
        <w:t xml:space="preserve"> - </w:t>
      </w:r>
      <w:hyperlink r:id="rId28" w:history="1">
        <w:r>
          <w:rPr>
            <w:color w:val="0000FF"/>
          </w:rPr>
          <w:t>10 части 1 статьи 31</w:t>
        </w:r>
      </w:hyperlink>
      <w:r>
        <w:t xml:space="preserve"> Закона о контрактной системе, не предусмотрено.</w:t>
      </w:r>
    </w:p>
    <w:p w:rsidR="008327AC" w:rsidRDefault="008327AC">
      <w:pPr>
        <w:pStyle w:val="ConsPlusNormal"/>
        <w:ind w:firstLine="540"/>
        <w:jc w:val="both"/>
      </w:pPr>
      <w:proofErr w:type="gramStart"/>
      <w:r>
        <w:lastRenderedPageBreak/>
        <w:t xml:space="preserve">Вместе с тем согласно </w:t>
      </w:r>
      <w:hyperlink r:id="rId29" w:history="1">
        <w:r>
          <w:rPr>
            <w:color w:val="0000FF"/>
          </w:rPr>
          <w:t>части 9 статьи 31</w:t>
        </w:r>
      </w:hyperlink>
      <w:r>
        <w:t xml:space="preserve"> Закона о контрактной системе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</w:t>
      </w:r>
      <w:hyperlink r:id="rId30" w:history="1">
        <w:r>
          <w:rPr>
            <w:color w:val="0000FF"/>
          </w:rPr>
          <w:t>части 1</w:t>
        </w:r>
      </w:hyperlink>
      <w:r>
        <w:t xml:space="preserve">, </w:t>
      </w:r>
      <w:hyperlink r:id="rId31" w:history="1">
        <w:r>
          <w:rPr>
            <w:color w:val="0000FF"/>
          </w:rPr>
          <w:t>частях 1.1</w:t>
        </w:r>
        <w:proofErr w:type="gramEnd"/>
      </w:hyperlink>
      <w:r>
        <w:t xml:space="preserve">, </w:t>
      </w:r>
      <w:hyperlink r:id="rId32" w:history="1">
        <w:r>
          <w:rPr>
            <w:color w:val="0000FF"/>
          </w:rPr>
          <w:t>2</w:t>
        </w:r>
      </w:hyperlink>
      <w:r>
        <w:t xml:space="preserve"> и </w:t>
      </w:r>
      <w:hyperlink r:id="rId33" w:history="1">
        <w:r>
          <w:rPr>
            <w:color w:val="0000FF"/>
          </w:rPr>
          <w:t>2.1</w:t>
        </w:r>
      </w:hyperlink>
      <w:r>
        <w:t xml:space="preserve"> (при наличии таких требований) статьи 31 Закона о контрактной системе, или предоставил недостоверную информацию в отношении своего соответствия указанным требованиям.</w:t>
      </w:r>
    </w:p>
    <w:p w:rsidR="008327AC" w:rsidRDefault="008327AC">
      <w:pPr>
        <w:pStyle w:val="ConsPlusNormal"/>
        <w:ind w:firstLine="540"/>
        <w:jc w:val="both"/>
      </w:pPr>
      <w:proofErr w:type="gramStart"/>
      <w:r>
        <w:t xml:space="preserve">Кроме того, в соответствии с </w:t>
      </w:r>
      <w:hyperlink r:id="rId34" w:history="1">
        <w:r>
          <w:rPr>
            <w:color w:val="0000FF"/>
          </w:rPr>
          <w:t>частью 7 статьи 78</w:t>
        </w:r>
      </w:hyperlink>
      <w:r>
        <w:t xml:space="preserve"> Закона о контрактной системе 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</w:t>
      </w:r>
      <w:proofErr w:type="gramEnd"/>
      <w:r>
        <w:t xml:space="preserve"> запроса котировок не предоставлены документы и информация, предусмотренные </w:t>
      </w:r>
      <w:hyperlink r:id="rId35" w:history="1">
        <w:r>
          <w:rPr>
            <w:color w:val="0000FF"/>
          </w:rPr>
          <w:t>частью 3 статьи 73</w:t>
        </w:r>
      </w:hyperlink>
      <w:r>
        <w:t xml:space="preserve"> Закона о контрактной системе. Отклонение заявок на участие в запросе котировок по иным основаниям не допускается.</w:t>
      </w:r>
    </w:p>
    <w:p w:rsidR="008327AC" w:rsidRDefault="008327AC">
      <w:pPr>
        <w:pStyle w:val="ConsPlusNormal"/>
        <w:ind w:firstLine="540"/>
        <w:jc w:val="both"/>
      </w:pPr>
      <w:r>
        <w:t xml:space="preserve">Таким образом, отклонение котировочной комиссией заявки участника за отсутствие декларации о соответствии требованиям, установленным </w:t>
      </w:r>
      <w:hyperlink r:id="rId36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7" w:history="1">
        <w:r>
          <w:rPr>
            <w:color w:val="0000FF"/>
          </w:rPr>
          <w:t>10 части 1 статьи 31</w:t>
        </w:r>
      </w:hyperlink>
      <w:r>
        <w:t xml:space="preserve"> Закона о контрактной системе, положениями </w:t>
      </w:r>
      <w:hyperlink r:id="rId38" w:history="1">
        <w:r>
          <w:rPr>
            <w:color w:val="0000FF"/>
          </w:rPr>
          <w:t>Закона</w:t>
        </w:r>
      </w:hyperlink>
      <w:r>
        <w:t xml:space="preserve"> о контрактной системе не предусмотрено.</w:t>
      </w:r>
    </w:p>
    <w:p w:rsidR="008327AC" w:rsidRDefault="008327AC">
      <w:pPr>
        <w:pStyle w:val="ConsPlusNormal"/>
        <w:ind w:firstLine="540"/>
        <w:jc w:val="both"/>
      </w:pPr>
      <w:proofErr w:type="gramStart"/>
      <w:r>
        <w:t xml:space="preserve">Дополнительно Департамент обращает внимание, что вопрос о наличии либо об отсутствии признаков нарушения </w:t>
      </w:r>
      <w:hyperlink r:id="rId39" w:history="1">
        <w:r>
          <w:rPr>
            <w:color w:val="0000FF"/>
          </w:rPr>
          <w:t>Закона</w:t>
        </w:r>
      </w:hyperlink>
      <w:r>
        <w:t xml:space="preserve"> о контрактной системе рассматривается органом исполнительной власти, уполномоченным на осуществление контроля (надзора) в сфере государственного оборонного заказа и в сфере закупок товаров, работ, услуг для обеспечения государственных и муниципальных нужд, а также согласование применения закрытых способов определения поставщиков (подрядчиков, исполнителей), в каждом конкретном случае исходя из</w:t>
      </w:r>
      <w:proofErr w:type="gramEnd"/>
      <w:r>
        <w:t xml:space="preserve"> обстоятельств дела.</w:t>
      </w:r>
    </w:p>
    <w:p w:rsidR="008327AC" w:rsidRDefault="008327AC">
      <w:pPr>
        <w:pStyle w:val="ConsPlusNormal"/>
        <w:jc w:val="both"/>
      </w:pPr>
    </w:p>
    <w:p w:rsidR="008327AC" w:rsidRDefault="008327AC">
      <w:pPr>
        <w:pStyle w:val="ConsPlusNormal"/>
        <w:jc w:val="right"/>
      </w:pPr>
      <w:r>
        <w:t>Директор Департамента</w:t>
      </w:r>
    </w:p>
    <w:p w:rsidR="008327AC" w:rsidRDefault="008327AC">
      <w:pPr>
        <w:pStyle w:val="ConsPlusNormal"/>
        <w:jc w:val="right"/>
      </w:pPr>
      <w:r>
        <w:t>Т.П.ДЕМИДОВА</w:t>
      </w:r>
    </w:p>
    <w:p w:rsidR="008327AC" w:rsidRDefault="008327AC">
      <w:pPr>
        <w:pStyle w:val="ConsPlusNormal"/>
      </w:pPr>
      <w:r>
        <w:t>29.11.2017</w:t>
      </w:r>
    </w:p>
    <w:p w:rsidR="008327AC" w:rsidRDefault="008327AC">
      <w:pPr>
        <w:pStyle w:val="ConsPlusNormal"/>
        <w:jc w:val="both"/>
      </w:pPr>
    </w:p>
    <w:p w:rsidR="008327AC" w:rsidRDefault="008327AC">
      <w:pPr>
        <w:pStyle w:val="ConsPlusNormal"/>
        <w:jc w:val="both"/>
      </w:pPr>
    </w:p>
    <w:p w:rsidR="008327AC" w:rsidRDefault="00832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FA9" w:rsidRDefault="00AA0FA9"/>
    <w:sectPr w:rsidR="00AA0FA9" w:rsidSect="00AC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7AC"/>
    <w:rsid w:val="008327AC"/>
    <w:rsid w:val="00AA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CDBCDB2EB38EBA4420A9475A49B7C37C2A0A29F2782D0D649F7BD54042C9762DFC1DF6B1o9G" TargetMode="External"/><Relationship Id="rId13" Type="http://schemas.openxmlformats.org/officeDocument/2006/relationships/hyperlink" Target="consultantplus://offline/ref=518ECDBCDB2EB38EBA4420A9475A49B7C37C2A0A29F2782D0D649F7BD54042C9762DFC1EFEB1oFG" TargetMode="External"/><Relationship Id="rId18" Type="http://schemas.openxmlformats.org/officeDocument/2006/relationships/hyperlink" Target="consultantplus://offline/ref=518ECDBCDB2EB38EBA4420A9475A49B7C37C2A0A29F2782D0D649F7BD54042C9762DFC18BFoBG" TargetMode="External"/><Relationship Id="rId26" Type="http://schemas.openxmlformats.org/officeDocument/2006/relationships/hyperlink" Target="consultantplus://offline/ref=518ECDBCDB2EB38EBA4420A9475A49B7C37C2A0A29F2782D0D649F7BD54042C9762DFC1EFF1E10D1B8oCG" TargetMode="External"/><Relationship Id="rId39" Type="http://schemas.openxmlformats.org/officeDocument/2006/relationships/hyperlink" Target="consultantplus://offline/ref=518ECDBCDB2EB38EBA4420A9475A49B7C37C2A0A29F2782D0D649F7BD5B4o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8ECDBCDB2EB38EBA4420A9475A49B7C37C2A0A29F2782D0D649F7BD54042C9762DFC1DF6B1o9G" TargetMode="External"/><Relationship Id="rId34" Type="http://schemas.openxmlformats.org/officeDocument/2006/relationships/hyperlink" Target="consultantplus://offline/ref=518ECDBCDB2EB38EBA4420A9475A49B7C37C2A0A29F2782D0D649F7BD54042C9762DFC1EFF1E19D3B8o8G" TargetMode="External"/><Relationship Id="rId7" Type="http://schemas.openxmlformats.org/officeDocument/2006/relationships/hyperlink" Target="consultantplus://offline/ref=518ECDBCDB2EB38EBA4420A9475A49B7C37C2A0A29F2782D0D649F7BD54042C9762DFC1EFF1E1ED1B8o8G" TargetMode="External"/><Relationship Id="rId12" Type="http://schemas.openxmlformats.org/officeDocument/2006/relationships/hyperlink" Target="consultantplus://offline/ref=518ECDBCDB2EB38EBA4420A9475A49B7C37C2B0029F8782D0D649F7BD54042C9762DFC1DFF17B1oFG" TargetMode="External"/><Relationship Id="rId17" Type="http://schemas.openxmlformats.org/officeDocument/2006/relationships/hyperlink" Target="consultantplus://offline/ref=518ECDBCDB2EB38EBA4420A9475A49B7C37C2A0A29F2782D0D649F7BD54042C9762DFC1EFF1F1AD4B8oCG" TargetMode="External"/><Relationship Id="rId25" Type="http://schemas.openxmlformats.org/officeDocument/2006/relationships/hyperlink" Target="consultantplus://offline/ref=518ECDBCDB2EB38EBA4420A9475A49B7C37C2A0A29F2782D0D649F7BD54042C9762DFC18BFoBG" TargetMode="External"/><Relationship Id="rId33" Type="http://schemas.openxmlformats.org/officeDocument/2006/relationships/hyperlink" Target="consultantplus://offline/ref=518ECDBCDB2EB38EBA4420A9475A49B7C37C2A0A29F2782D0D649F7BD54042C9762DFC18BFoBG" TargetMode="External"/><Relationship Id="rId38" Type="http://schemas.openxmlformats.org/officeDocument/2006/relationships/hyperlink" Target="consultantplus://offline/ref=518ECDBCDB2EB38EBA4420A9475A49B7C37C2A0A29F2782D0D649F7BD5B4o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8ECDBCDB2EB38EBA4420A9475A49B7C37C2A0A29F2782D0D649F7BD54042C9762DFC1EFF1E1ED1B8o8G" TargetMode="External"/><Relationship Id="rId20" Type="http://schemas.openxmlformats.org/officeDocument/2006/relationships/hyperlink" Target="consultantplus://offline/ref=518ECDBCDB2EB38EBA4420A9475A49B7C37C2A0A29F2782D0D649F7BD54042C9762DFC1EFF1F1AD4B8o8G" TargetMode="External"/><Relationship Id="rId29" Type="http://schemas.openxmlformats.org/officeDocument/2006/relationships/hyperlink" Target="consultantplus://offline/ref=518ECDBCDB2EB38EBA4420A9475A49B7C37C2A0A29F2782D0D649F7BD54042C9762DFC18BFo6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CDBCDB2EB38EBA4420A9475A49B7C37C2A0A29F2782D0D649F7BD54042C9762DFC1EFF1F1AD3B8oEG" TargetMode="External"/><Relationship Id="rId11" Type="http://schemas.openxmlformats.org/officeDocument/2006/relationships/hyperlink" Target="consultantplus://offline/ref=518ECDBCDB2EB38EBA4420A9475A49B7C37C2B0029F8782D0D649F7BD54042C9762DFC1DFF18B1oBG" TargetMode="External"/><Relationship Id="rId24" Type="http://schemas.openxmlformats.org/officeDocument/2006/relationships/hyperlink" Target="consultantplus://offline/ref=518ECDBCDB2EB38EBA4420A9475A49B7C37C2A0A29F2782D0D649F7BD54042C9762DFC1EFF1F1AD4B8oCG" TargetMode="External"/><Relationship Id="rId32" Type="http://schemas.openxmlformats.org/officeDocument/2006/relationships/hyperlink" Target="consultantplus://offline/ref=518ECDBCDB2EB38EBA4420A9475A49B7C37C2A0A29F2782D0D649F7BD54042C9762DFC1EFF1F1AD4B8oCG" TargetMode="External"/><Relationship Id="rId37" Type="http://schemas.openxmlformats.org/officeDocument/2006/relationships/hyperlink" Target="consultantplus://offline/ref=518ECDBCDB2EB38EBA4420A9475A49B7C37C2A0A29F2782D0D649F7BD54042C9762DFC1EFFB1o6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18ECDBCDB2EB38EBA4420A9475A49B7C37C2A0A29F2782D0D649F7BD54042C9762DFC1EFF1E10D1B8o9G" TargetMode="External"/><Relationship Id="rId15" Type="http://schemas.openxmlformats.org/officeDocument/2006/relationships/hyperlink" Target="consultantplus://offline/ref=518ECDBCDB2EB38EBA4420A9475A49B7C37C2A0A29F2782D0D649F7BD54042C9762DFC1EFFB1o6G" TargetMode="External"/><Relationship Id="rId23" Type="http://schemas.openxmlformats.org/officeDocument/2006/relationships/hyperlink" Target="consultantplus://offline/ref=518ECDBCDB2EB38EBA4420A9475A49B7C37C2A0A29F2782D0D649F7BD54042C9762DFC1EFFB1o6G" TargetMode="External"/><Relationship Id="rId28" Type="http://schemas.openxmlformats.org/officeDocument/2006/relationships/hyperlink" Target="consultantplus://offline/ref=518ECDBCDB2EB38EBA4420A9475A49B7C37C2A0A29F2782D0D649F7BD54042C9762DFC1EFFB1o6G" TargetMode="External"/><Relationship Id="rId36" Type="http://schemas.openxmlformats.org/officeDocument/2006/relationships/hyperlink" Target="consultantplus://offline/ref=518ECDBCDB2EB38EBA4420A9475A49B7C37C2A0A29F2782D0D649F7BD54042C9762DFC1EFF1F1AD3B8o0G" TargetMode="External"/><Relationship Id="rId10" Type="http://schemas.openxmlformats.org/officeDocument/2006/relationships/hyperlink" Target="consultantplus://offline/ref=518ECDBCDB2EB38EBA4420A9475A49B7C37C2B0029F8782D0D649F7BD54042C9762DFC1DFF1AB1oDG" TargetMode="External"/><Relationship Id="rId19" Type="http://schemas.openxmlformats.org/officeDocument/2006/relationships/hyperlink" Target="consultantplus://offline/ref=518ECDBCDB2EB38EBA4420A9475A49B7C37C2A0A29F2782D0D649F7BD54042C9762DFC1EFF1F1AD3B8o0G" TargetMode="External"/><Relationship Id="rId31" Type="http://schemas.openxmlformats.org/officeDocument/2006/relationships/hyperlink" Target="consultantplus://offline/ref=518ECDBCDB2EB38EBA4420A9475A49B7C37C2A0A29F2782D0D649F7BD54042C9762DFC1EFF1E1ED1B8o8G" TargetMode="External"/><Relationship Id="rId4" Type="http://schemas.openxmlformats.org/officeDocument/2006/relationships/hyperlink" Target="consultantplus://offline/ref=518ECDBCDB2EB38EBA4420A9475A49B7C37C2A0A29F2782D0D649F7BD5B4o0G" TargetMode="External"/><Relationship Id="rId9" Type="http://schemas.openxmlformats.org/officeDocument/2006/relationships/hyperlink" Target="consultantplus://offline/ref=518ECDBCDB2EB38EBA4420A9475A49B7C37C2B0029F8782D0D649F7BD54042C9762DFC1EFF1E11D9B8oFG" TargetMode="External"/><Relationship Id="rId14" Type="http://schemas.openxmlformats.org/officeDocument/2006/relationships/hyperlink" Target="consultantplus://offline/ref=518ECDBCDB2EB38EBA4420A9475A49B7C37C2A0A29F2782D0D649F7BD54042C9762DFC1EFF1F1AD3B8oEG" TargetMode="External"/><Relationship Id="rId22" Type="http://schemas.openxmlformats.org/officeDocument/2006/relationships/hyperlink" Target="consultantplus://offline/ref=518ECDBCDB2EB38EBA4420A9475A49B7C37C2A0A29F2782D0D649F7BD54042C9762DFC1EFF1E1ED0B8o1G" TargetMode="External"/><Relationship Id="rId27" Type="http://schemas.openxmlformats.org/officeDocument/2006/relationships/hyperlink" Target="consultantplus://offline/ref=518ECDBCDB2EB38EBA4420A9475A49B7C37C2A0A29F2782D0D649F7BD54042C9762DFC1EFF1F1AD3B8o0G" TargetMode="External"/><Relationship Id="rId30" Type="http://schemas.openxmlformats.org/officeDocument/2006/relationships/hyperlink" Target="consultantplus://offline/ref=518ECDBCDB2EB38EBA4420A9475A49B7C37C2A0A29F2782D0D649F7BD54042C9762DFC1EFF1F1AD3B8oDG" TargetMode="External"/><Relationship Id="rId35" Type="http://schemas.openxmlformats.org/officeDocument/2006/relationships/hyperlink" Target="consultantplus://offline/ref=518ECDBCDB2EB38EBA4420A9475A49B7C37C2A0A29F2782D0D649F7BD54042C9762DFC1EFF1E10D1B8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2018-02-12T06:40:00Z</dcterms:created>
  <dcterms:modified xsi:type="dcterms:W3CDTF">2018-02-12T06:43:00Z</dcterms:modified>
</cp:coreProperties>
</file>