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C3" w:rsidRDefault="00DF60C3" w:rsidP="00DF60C3">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"http://i.garant.ru/document?id=70443340&amp;sub=0"</w:instrText>
      </w:r>
      <w:r>
        <w:rPr>
          <w:b/>
          <w:bCs/>
          <w:color w:val="26282F"/>
          <w:sz w:val="26"/>
          <w:szCs w:val="26"/>
        </w:rPr>
      </w:r>
      <w:r>
        <w:rPr>
          <w:b/>
          <w:bCs/>
          <w:color w:val="26282F"/>
          <w:sz w:val="26"/>
          <w:szCs w:val="26"/>
        </w:rPr>
        <w:fldChar w:fldCharType="separate"/>
      </w:r>
      <w:proofErr w:type="gramStart"/>
      <w:r>
        <w:rPr>
          <w:b/>
          <w:bCs/>
          <w:color w:val="106BBE"/>
          <w:sz w:val="26"/>
          <w:szCs w:val="26"/>
        </w:rPr>
        <w:t>Постановление Правительства РФ от 19 декабря 2013 г. N 1186</w:t>
      </w:r>
      <w:r>
        <w:rPr>
          <w:b/>
          <w:bCs/>
          <w:color w:val="106BBE"/>
          <w:sz w:val="26"/>
          <w:szCs w:val="26"/>
        </w:rPr>
        <w:br/>
        <w: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w:t>
      </w:r>
      <w:proofErr w:type="gramEnd"/>
      <w:r>
        <w:rPr>
          <w:b/>
          <w:bCs/>
          <w:color w:val="106BBE"/>
          <w:sz w:val="26"/>
          <w:szCs w:val="26"/>
        </w:rPr>
        <w:t xml:space="preserve"> его условий невозможно"</w:t>
      </w:r>
      <w:r>
        <w:rPr>
          <w:b/>
          <w:bCs/>
          <w:color w:val="26282F"/>
          <w:sz w:val="26"/>
          <w:szCs w:val="26"/>
        </w:rPr>
        <w:fldChar w:fldCharType="end"/>
      </w:r>
    </w:p>
    <w:p w:rsidR="00DF60C3" w:rsidRDefault="00DF60C3" w:rsidP="00DF60C3">
      <w:pPr>
        <w:suppressAutoHyphens/>
        <w:ind w:firstLine="720"/>
        <w:jc w:val="both"/>
        <w:rPr>
          <w:sz w:val="26"/>
          <w:szCs w:val="26"/>
        </w:rPr>
      </w:pPr>
    </w:p>
    <w:p w:rsidR="00DF60C3" w:rsidRDefault="00DF60C3" w:rsidP="00DF60C3">
      <w:pPr>
        <w:suppressAutoHyphens/>
        <w:ind w:firstLine="720"/>
        <w:jc w:val="both"/>
        <w:rPr>
          <w:sz w:val="26"/>
          <w:szCs w:val="26"/>
        </w:rPr>
      </w:pPr>
      <w:r>
        <w:rPr>
          <w:sz w:val="26"/>
          <w:szCs w:val="26"/>
        </w:rPr>
        <w:t xml:space="preserve">В соответствии с </w:t>
      </w:r>
      <w:hyperlink r:id="rId4" w:history="1">
        <w:r>
          <w:rPr>
            <w:color w:val="106BBE"/>
            <w:sz w:val="26"/>
            <w:szCs w:val="26"/>
          </w:rPr>
          <w:t>Федеральным законом</w:t>
        </w:r>
      </w:hyperlink>
      <w:r>
        <w:rPr>
          <w:sz w:val="26"/>
          <w:szCs w:val="26"/>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F60C3" w:rsidRDefault="00DF60C3" w:rsidP="00DF60C3">
      <w:pPr>
        <w:suppressAutoHyphens/>
        <w:ind w:firstLine="720"/>
        <w:jc w:val="both"/>
        <w:rPr>
          <w:sz w:val="26"/>
          <w:szCs w:val="26"/>
        </w:rPr>
      </w:pPr>
      <w:r>
        <w:rPr>
          <w:sz w:val="26"/>
          <w:szCs w:val="26"/>
        </w:rPr>
        <w:t xml:space="preserve">1. </w:t>
      </w:r>
      <w:proofErr w:type="gramStart"/>
      <w:r>
        <w:rPr>
          <w:sz w:val="26"/>
          <w:szCs w:val="26"/>
        </w:rPr>
        <w:t>Установить следующие размеры цены контракта, заключенного на срок не менее чем 3 года для обеспечения федеральных нужд, нужд субъекта Российской Федерации и на срок не менее чем 1 год для обеспечения муниципальных нужд,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w:t>
      </w:r>
      <w:proofErr w:type="gramEnd"/>
      <w:r>
        <w:rPr>
          <w:sz w:val="26"/>
          <w:szCs w:val="26"/>
        </w:rPr>
        <w:t xml:space="preserve"> изменения его условий невозможно:</w:t>
      </w:r>
    </w:p>
    <w:p w:rsidR="00DF60C3" w:rsidRDefault="00DF60C3" w:rsidP="00DF60C3">
      <w:pPr>
        <w:suppressAutoHyphens/>
        <w:ind w:firstLine="720"/>
        <w:jc w:val="both"/>
        <w:rPr>
          <w:sz w:val="26"/>
          <w:szCs w:val="26"/>
        </w:rPr>
      </w:pPr>
      <w:r>
        <w:rPr>
          <w:sz w:val="26"/>
          <w:szCs w:val="26"/>
        </w:rPr>
        <w:t>10 млрд. рублей - для контракта, заключенного для обеспечения федеральных нужд;</w:t>
      </w:r>
    </w:p>
    <w:p w:rsidR="00DF60C3" w:rsidRDefault="00DF60C3" w:rsidP="00DF60C3">
      <w:pPr>
        <w:suppressAutoHyphens/>
        <w:ind w:firstLine="720"/>
        <w:jc w:val="both"/>
        <w:rPr>
          <w:sz w:val="26"/>
          <w:szCs w:val="26"/>
        </w:rPr>
      </w:pPr>
      <w:r>
        <w:rPr>
          <w:sz w:val="26"/>
          <w:szCs w:val="26"/>
        </w:rPr>
        <w:t>1 млрд. рублей - для контракта, заключенного для обеспечения нужд субъекта Российской Федерации;</w:t>
      </w:r>
    </w:p>
    <w:p w:rsidR="00DF60C3" w:rsidRDefault="00DF60C3" w:rsidP="00DF60C3">
      <w:pPr>
        <w:suppressAutoHyphens/>
        <w:ind w:firstLine="720"/>
        <w:jc w:val="both"/>
        <w:rPr>
          <w:sz w:val="26"/>
          <w:szCs w:val="26"/>
        </w:rPr>
      </w:pPr>
      <w:r>
        <w:rPr>
          <w:sz w:val="26"/>
          <w:szCs w:val="26"/>
        </w:rPr>
        <w:t>500 млн. рублей - для контракта, заключенного для обеспечения муниципальных нужд.</w:t>
      </w:r>
    </w:p>
    <w:p w:rsidR="00DF60C3" w:rsidRDefault="00DF60C3" w:rsidP="00DF60C3">
      <w:pPr>
        <w:suppressAutoHyphens/>
        <w:ind w:firstLine="720"/>
        <w:jc w:val="both"/>
        <w:rPr>
          <w:sz w:val="26"/>
          <w:szCs w:val="26"/>
        </w:rPr>
      </w:pPr>
      <w:r>
        <w:rPr>
          <w:sz w:val="26"/>
          <w:szCs w:val="26"/>
        </w:rPr>
        <w:t>2. Настоящее постановление вступает в силу с 1 января 2014 г. </w:t>
      </w:r>
    </w:p>
    <w:p w:rsidR="00DF60C3" w:rsidRDefault="00DF60C3" w:rsidP="00DF60C3">
      <w:pPr>
        <w:suppressAutoHyphens/>
        <w:ind w:firstLine="720"/>
        <w:jc w:val="both"/>
        <w:rPr>
          <w:sz w:val="26"/>
          <w:szCs w:val="26"/>
        </w:rPr>
      </w:pPr>
    </w:p>
    <w:tbl>
      <w:tblPr>
        <w:tblW w:w="0" w:type="auto"/>
        <w:tblInd w:w="108" w:type="dxa"/>
        <w:tblLayout w:type="fixed"/>
        <w:tblLook w:val="0000"/>
      </w:tblPr>
      <w:tblGrid>
        <w:gridCol w:w="6867"/>
        <w:gridCol w:w="3432"/>
      </w:tblGrid>
      <w:tr w:rsidR="00DF60C3">
        <w:tblPrEx>
          <w:tblCellMar>
            <w:top w:w="0" w:type="dxa"/>
            <w:bottom w:w="0" w:type="dxa"/>
          </w:tblCellMar>
        </w:tblPrEx>
        <w:tc>
          <w:tcPr>
            <w:tcW w:w="6867" w:type="dxa"/>
            <w:tcBorders>
              <w:top w:val="nil"/>
              <w:left w:val="nil"/>
              <w:bottom w:val="nil"/>
              <w:right w:val="nil"/>
            </w:tcBorders>
            <w:vAlign w:val="bottom"/>
          </w:tcPr>
          <w:p w:rsidR="00DF60C3" w:rsidRDefault="00DF60C3">
            <w:pPr>
              <w:suppressAutoHyphens/>
              <w:rPr>
                <w:sz w:val="26"/>
                <w:szCs w:val="26"/>
              </w:rPr>
            </w:pPr>
            <w:r>
              <w:rPr>
                <w:sz w:val="26"/>
                <w:szCs w:val="26"/>
              </w:rPr>
              <w:t xml:space="preserve">Председатель Правительства </w:t>
            </w:r>
            <w:r>
              <w:rPr>
                <w:sz w:val="26"/>
                <w:szCs w:val="26"/>
              </w:rPr>
              <w:br/>
              <w:t>Российской Федерации</w:t>
            </w:r>
          </w:p>
        </w:tc>
        <w:tc>
          <w:tcPr>
            <w:tcW w:w="3432" w:type="dxa"/>
            <w:tcBorders>
              <w:top w:val="nil"/>
              <w:left w:val="nil"/>
              <w:bottom w:val="nil"/>
              <w:right w:val="nil"/>
            </w:tcBorders>
            <w:vAlign w:val="bottom"/>
          </w:tcPr>
          <w:p w:rsidR="00DF60C3" w:rsidRDefault="00DF60C3">
            <w:pPr>
              <w:suppressAutoHyphens/>
              <w:jc w:val="right"/>
              <w:rPr>
                <w:sz w:val="26"/>
                <w:szCs w:val="26"/>
              </w:rPr>
            </w:pPr>
            <w:r>
              <w:rPr>
                <w:sz w:val="26"/>
                <w:szCs w:val="26"/>
              </w:rPr>
              <w:t>Д. Медведев</w:t>
            </w:r>
          </w:p>
        </w:tc>
      </w:tr>
    </w:tbl>
    <w:p w:rsidR="00DF60C3" w:rsidRDefault="00DF60C3" w:rsidP="00DF60C3">
      <w:pPr>
        <w:suppressAutoHyphens/>
        <w:ind w:firstLine="720"/>
        <w:jc w:val="both"/>
        <w:rPr>
          <w:sz w:val="26"/>
          <w:szCs w:val="26"/>
        </w:rPr>
      </w:pPr>
    </w:p>
    <w:p w:rsidR="00DF60C3" w:rsidRDefault="00DF60C3" w:rsidP="00DF60C3">
      <w:pPr>
        <w:suppressAutoHyphens/>
        <w:ind w:firstLine="720"/>
        <w:jc w:val="both"/>
        <w:rPr>
          <w:sz w:val="26"/>
          <w:szCs w:val="26"/>
        </w:rPr>
      </w:pPr>
      <w:r>
        <w:rPr>
          <w:sz w:val="26"/>
          <w:szCs w:val="26"/>
        </w:rPr>
        <w:t>Москва</w:t>
      </w:r>
    </w:p>
    <w:p w:rsidR="00DF60C3" w:rsidRDefault="00DF60C3" w:rsidP="00DF60C3">
      <w:pPr>
        <w:suppressAutoHyphens/>
        <w:ind w:firstLine="720"/>
        <w:jc w:val="both"/>
        <w:rPr>
          <w:sz w:val="26"/>
          <w:szCs w:val="26"/>
        </w:rPr>
      </w:pPr>
      <w:r>
        <w:rPr>
          <w:sz w:val="26"/>
          <w:szCs w:val="26"/>
        </w:rPr>
        <w:t>19 декабря 2013 г.</w:t>
      </w:r>
    </w:p>
    <w:p w:rsidR="00DF60C3" w:rsidRDefault="00DF60C3" w:rsidP="00DF60C3">
      <w:pPr>
        <w:suppressAutoHyphens/>
        <w:ind w:firstLine="720"/>
        <w:jc w:val="both"/>
        <w:rPr>
          <w:sz w:val="26"/>
          <w:szCs w:val="26"/>
        </w:rPr>
      </w:pPr>
      <w:r>
        <w:rPr>
          <w:sz w:val="26"/>
          <w:szCs w:val="26"/>
        </w:rPr>
        <w:t>N 1186</w:t>
      </w:r>
    </w:p>
    <w:p w:rsidR="00DF60C3" w:rsidRDefault="00DF60C3" w:rsidP="00DF60C3">
      <w:pPr>
        <w:suppressAutoHyphens/>
        <w:ind w:firstLine="720"/>
        <w:jc w:val="both"/>
        <w:rPr>
          <w:sz w:val="26"/>
          <w:szCs w:val="26"/>
        </w:rPr>
      </w:pPr>
    </w:p>
    <w:p w:rsidR="0014306C" w:rsidRDefault="0014306C"/>
    <w:sectPr w:rsidR="0014306C" w:rsidSect="002B11D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0C3"/>
    <w:rsid w:val="0014306C"/>
    <w:rsid w:val="00D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C3"/>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DF60C3"/>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0C3"/>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garant.ru/document?id=70253464&amp;sub=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2014-08-28T13:41:00Z</dcterms:created>
  <dcterms:modified xsi:type="dcterms:W3CDTF">2014-08-28T13:41:00Z</dcterms:modified>
</cp:coreProperties>
</file>