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9D" w:rsidRDefault="00B1289D" w:rsidP="00B1289D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"http://i.garant.ru/document?id=70541008&amp;sub=0"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15 апреля 2014 г. N 341</w:t>
      </w:r>
      <w:r>
        <w:rPr>
          <w:b/>
          <w:bCs/>
          <w:color w:val="106BBE"/>
          <w:sz w:val="26"/>
          <w:szCs w:val="26"/>
        </w:rPr>
        <w:br/>
        <w:t>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частью 3 статьи 29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прилагаемые:</w:t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  <w:hyperlink r:id="rId5" w:history="1">
        <w:r>
          <w:rPr>
            <w:color w:val="106BBE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  <w:hyperlink r:id="rId6" w:history="1">
        <w:r>
          <w:rPr>
            <w:color w:val="106BBE"/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товаров, работ, услуг, при закупке которых предоставляются преимущества организациям инвалидов.</w:t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B1289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89D" w:rsidRDefault="00B1289D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B1289D" w:rsidRDefault="00B1289D" w:rsidP="00B1289D">
      <w:pPr>
        <w:suppressAutoHyphens/>
        <w:ind w:left="139"/>
        <w:rPr>
          <w:sz w:val="26"/>
          <w:szCs w:val="26"/>
        </w:rPr>
      </w:pPr>
      <w:r>
        <w:rPr>
          <w:sz w:val="26"/>
          <w:szCs w:val="26"/>
        </w:rPr>
        <w:t>15 апреля 2014 г. N 341</w:t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</w:p>
    <w:p w:rsidR="00B1289D" w:rsidRDefault="00B1289D" w:rsidP="00B1289D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Правила</w:t>
      </w:r>
      <w:r>
        <w:rPr>
          <w:b/>
          <w:bCs/>
          <w:color w:val="26282F"/>
          <w:sz w:val="26"/>
          <w:szCs w:val="26"/>
        </w:rPr>
        <w:br/>
        <w:t>предоставления преимуществ организациям инвалидов при определении поставщика (подрядчика, исполнителя) в отношении предлагаемой ими цены контракта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7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15 апреля 2014 г. N 341)</w:t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 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 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rPr>
          <w:sz w:val="26"/>
          <w:szCs w:val="26"/>
        </w:rPr>
        <w:t>инвалидов</w:t>
      </w:r>
      <w:proofErr w:type="gramEnd"/>
      <w:r>
        <w:rPr>
          <w:sz w:val="26"/>
          <w:szCs w:val="26"/>
        </w:rPr>
        <w:t xml:space="preserve"> в которых по отношению к другим </w:t>
      </w:r>
      <w:r>
        <w:rPr>
          <w:sz w:val="26"/>
          <w:szCs w:val="26"/>
        </w:rPr>
        <w:lastRenderedPageBreak/>
        <w:t>работникам составляет не менее чем 50 процентов, а доля оплаты труда инвалидов в фонде оплаты труда - не менее чем 25 процентов.</w:t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proofErr w:type="gramStart"/>
      <w:r>
        <w:rPr>
          <w:sz w:val="26"/>
          <w:szCs w:val="26"/>
        </w:rP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8" w:history="1">
        <w:r>
          <w:rPr>
            <w:color w:val="106BBE"/>
            <w:sz w:val="26"/>
            <w:szCs w:val="26"/>
          </w:rPr>
          <w:t>частью 2 статьи 29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9" w:history="1">
        <w:r>
          <w:rPr>
            <w:color w:val="106BBE"/>
            <w:sz w:val="26"/>
            <w:szCs w:val="26"/>
          </w:rPr>
          <w:t>статьей 29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proofErr w:type="gramStart"/>
      <w:r>
        <w:rPr>
          <w:sz w:val="26"/>
          <w:szCs w:val="26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В случае уклонения победителя конкурса, запроса предложений от заключения контракта положения, предусмотренные </w:t>
      </w:r>
      <w:hyperlink r:id="rId10" w:history="1">
        <w:r>
          <w:rPr>
            <w:color w:val="106BBE"/>
            <w:sz w:val="26"/>
            <w:szCs w:val="26"/>
          </w:rPr>
          <w:t>пунктами 4 - 5</w:t>
        </w:r>
      </w:hyperlink>
      <w:r>
        <w:rPr>
          <w:sz w:val="26"/>
          <w:szCs w:val="26"/>
        </w:rPr>
        <w:t xml:space="preserve"> настоящих Правил, распространяются на участника закупки, соответствующего критериям, указанным в </w:t>
      </w:r>
      <w:hyperlink r:id="rId11" w:history="1">
        <w:r>
          <w:rPr>
            <w:color w:val="106BBE"/>
            <w:sz w:val="26"/>
            <w:szCs w:val="26"/>
          </w:rPr>
          <w:t>пункте 2</w:t>
        </w:r>
      </w:hyperlink>
      <w:r>
        <w:rPr>
          <w:sz w:val="26"/>
          <w:szCs w:val="26"/>
        </w:rPr>
        <w:t xml:space="preserve"> настоящих Правил, заявке которого присвоен 2-й номер.</w:t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В случае уклонения победителя аукциона, запроса котировок от заключения контракта положения, предусмотренные </w:t>
      </w:r>
      <w:hyperlink r:id="rId12" w:history="1">
        <w:r>
          <w:rPr>
            <w:color w:val="106BBE"/>
            <w:sz w:val="26"/>
            <w:szCs w:val="26"/>
          </w:rPr>
          <w:t>пунктами 4 - 5</w:t>
        </w:r>
      </w:hyperlink>
      <w:r>
        <w:rPr>
          <w:sz w:val="26"/>
          <w:szCs w:val="26"/>
        </w:rPr>
        <w:t xml:space="preserve"> настоящих Правил, распространяются на участника закупки, соответствующего критериям, указанным в </w:t>
      </w:r>
      <w:hyperlink r:id="rId13" w:history="1">
        <w:r>
          <w:rPr>
            <w:color w:val="106BBE"/>
            <w:sz w:val="26"/>
            <w:szCs w:val="26"/>
          </w:rPr>
          <w:t>пункте 2</w:t>
        </w:r>
      </w:hyperlink>
      <w:r>
        <w:rPr>
          <w:sz w:val="26"/>
          <w:szCs w:val="26"/>
        </w:rP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rPr>
          <w:sz w:val="26"/>
          <w:szCs w:val="26"/>
        </w:rPr>
        <w:t>предложение</w:t>
      </w:r>
      <w:proofErr w:type="gramEnd"/>
      <w:r>
        <w:rPr>
          <w:sz w:val="26"/>
          <w:szCs w:val="26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</w:p>
    <w:p w:rsidR="00B1289D" w:rsidRDefault="00B1289D" w:rsidP="00B1289D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Перечень</w:t>
      </w:r>
      <w:r>
        <w:rPr>
          <w:b/>
          <w:bCs/>
          <w:color w:val="26282F"/>
          <w:sz w:val="26"/>
          <w:szCs w:val="26"/>
        </w:rPr>
        <w:br/>
        <w:t>товаров, работ, услуг, при закупке которых предоставляются преимущества организациям инвалидов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14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15 апреля 2014 г. N 341)</w:t>
      </w:r>
    </w:p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по </w:t>
            </w:r>
            <w:hyperlink r:id="rId15" w:history="1">
              <w:r>
                <w:rPr>
                  <w:color w:val="106BBE"/>
                  <w:sz w:val="26"/>
                  <w:szCs w:val="26"/>
                </w:rPr>
                <w:t>Общероссийскому классификатору</w:t>
              </w:r>
            </w:hyperlink>
            <w:r>
              <w:rPr>
                <w:sz w:val="26"/>
                <w:szCs w:val="26"/>
              </w:rPr>
              <w:t xml:space="preserve"> продукции по видам экономической </w:t>
            </w:r>
            <w:r>
              <w:rPr>
                <w:sz w:val="26"/>
                <w:szCs w:val="26"/>
              </w:rPr>
              <w:lastRenderedPageBreak/>
              <w:t xml:space="preserve">деятельности (ОКПД) </w:t>
            </w:r>
            <w:r>
              <w:rPr>
                <w:sz w:val="26"/>
                <w:szCs w:val="26"/>
              </w:rPr>
              <w:br/>
              <w:t>ОК 034-2007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15.13.12.215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Полуфабрикаты</w:t>
            </w:r>
            <w:proofErr w:type="gramEnd"/>
            <w:r>
              <w:rPr>
                <w:sz w:val="26"/>
                <w:szCs w:val="26"/>
              </w:rPr>
              <w:t xml:space="preserve"> охлажденные в тесте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15.32.10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Соки фруктовые и овощные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15.33.15.110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Овощи</w:t>
            </w:r>
            <w:proofErr w:type="gramEnd"/>
            <w:r>
              <w:rPr>
                <w:sz w:val="26"/>
                <w:szCs w:val="26"/>
              </w:rPr>
              <w:t xml:space="preserve"> консервированные с уксусом или уксусной кислотой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15.81.11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хлебобулочные недлительного хранения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15.82.11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хлебобулочные длительного хранения, изделия хлебобулочные пониженной влажности, полуфабрикаты хлебобулочные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15.98.11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Воды минеральные и газированные </w:t>
            </w:r>
            <w:proofErr w:type="spellStart"/>
            <w:r>
              <w:rPr>
                <w:sz w:val="26"/>
                <w:szCs w:val="26"/>
              </w:rPr>
              <w:t>неподслащенные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неароматизированные</w:t>
            </w:r>
            <w:proofErr w:type="spellEnd"/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17.40.11.110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Одеяла трикотажные (кроме </w:t>
            </w:r>
            <w:proofErr w:type="gramStart"/>
            <w:r>
              <w:rPr>
                <w:sz w:val="26"/>
                <w:szCs w:val="26"/>
              </w:rPr>
              <w:t>электрических</w:t>
            </w:r>
            <w:proofErr w:type="gramEnd"/>
            <w:r>
              <w:rPr>
                <w:sz w:val="26"/>
                <w:szCs w:val="26"/>
              </w:rPr>
              <w:t>) и пледы дорожные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17.40.12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Белье постельное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17.40.13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Белье столовое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17.40.14.110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Белье туалетное из тканей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17.40.15.110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Занавеси (включая портьеры) и шторы из тканей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17.40.16.110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Гобелены и ткани мебельно-декоративные рисунчатые ручной работы типа гобеленов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17.40.21.110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Мешки и пакеты упаковочные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17.52.12.213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Сетки-сумки хозяйственные, плетенные из бечевок, шнуров или веревок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17.53.10.110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нетканые из химических нитей с поверхностной плотностью не более 25  (кроме ватинов)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17.54.31.210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из ваты из хлопка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17.71.10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Колготы, рейтузы, чулки, гольфы, носки и прочие изделия чулочно-носочные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17.72.10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Джемперы, пуловеры, кардиганы, жилеты трикотажные и аналогичные изделия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18.21.11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Комплекты и костюмы, куртки (пиджаки) и блейзеры мужские, производственные и профессиональные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18.24.13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Перчатки, рукавицы (варежки) и митенки, трикотажные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19.20.12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Чемоданы, сумки дамские и аналогичные изделия из любого материала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20.40.1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 деревянная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21.21.11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Бумага и картон </w:t>
            </w:r>
            <w:proofErr w:type="gramStart"/>
            <w:r>
              <w:rPr>
                <w:sz w:val="26"/>
                <w:szCs w:val="26"/>
              </w:rPr>
              <w:t>гофрированные</w:t>
            </w:r>
            <w:proofErr w:type="gramEnd"/>
            <w:r>
              <w:rPr>
                <w:sz w:val="26"/>
                <w:szCs w:val="26"/>
              </w:rPr>
              <w:t>, в рулонах или листах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21.22.11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Бумага туалетная, платки носовые, салфетки и полотенца гигиенические или косметические, скатерти и салфетки для стола, бумажные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21.25.12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Ярлыки и этикетки из бумаги или картона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22.11.10.210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Книги, брошюры, листовки печатные и аналогичные материалы печатные в виде отдельных листов для слепых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22.11.41.810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Атласы и прочие сборники карт, схем и планов для слепых печатные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22.11.51.810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Карты, карты-схемы, схемы и планы, глобусы, кроме изданий в виде книг для слепых, печатные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25.24.28.790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из полимеров в первичных формах прочие, не включенные в другие группировки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28.73.14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Гвозди, кнопки, кнопки чертежные, скобы и аналогичные изделия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28.74.1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крепежные, винты мелкие крепежные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31.20.2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Устройства коммутации и защиты электрических цепей на напряжение не более 1 кВ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31.20.3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Комплекты электрической аппаратуры коммутации и (или) защиты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31.50.2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Светильники и устройства осветительные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31.50.4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 ламп, комплектующие изделия к осветительному оборудованию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34.30.30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Ремни безопасности, подушки аварийные предохранительные и части и принадлежности кузовов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36.11.1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 для сидения и ее части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36.12.1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 т.п., кроме мебели для сидения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36.62.11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Метлы и щетки для домашней уборки</w:t>
            </w:r>
          </w:p>
        </w:tc>
      </w:tr>
      <w:tr w:rsidR="00B1289D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36.62.12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B1289D" w:rsidRDefault="00B1289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Щетки зубные, щетки для волос и прочие туалетные щетки для ухода за внешностью; кисти художественные, кисточки для письма, кисточки косметические</w:t>
            </w:r>
          </w:p>
        </w:tc>
      </w:tr>
    </w:tbl>
    <w:p w:rsidR="00B1289D" w:rsidRDefault="00B1289D" w:rsidP="00B1289D">
      <w:pPr>
        <w:suppressAutoHyphens/>
        <w:ind w:firstLine="720"/>
        <w:jc w:val="both"/>
        <w:rPr>
          <w:sz w:val="26"/>
          <w:szCs w:val="26"/>
        </w:rPr>
      </w:pPr>
    </w:p>
    <w:p w:rsidR="003A7EA3" w:rsidRDefault="003A7EA3"/>
    <w:sectPr w:rsidR="003A7EA3" w:rsidSect="002D3D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9D"/>
    <w:rsid w:val="003A7EA3"/>
    <w:rsid w:val="00B1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D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289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89D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70253464&amp;sub=292" TargetMode="External"/><Relationship Id="rId13" Type="http://schemas.openxmlformats.org/officeDocument/2006/relationships/hyperlink" Target="l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%20" TargetMode="External"/><Relationship Id="rId12" Type="http://schemas.openxmlformats.org/officeDocument/2006/relationships/hyperlink" Target="l%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l%20" TargetMode="External"/><Relationship Id="rId11" Type="http://schemas.openxmlformats.org/officeDocument/2006/relationships/hyperlink" Target="l%20" TargetMode="External"/><Relationship Id="rId5" Type="http://schemas.openxmlformats.org/officeDocument/2006/relationships/hyperlink" Target="l%20" TargetMode="External"/><Relationship Id="rId15" Type="http://schemas.openxmlformats.org/officeDocument/2006/relationships/hyperlink" Target="http://i.garant.ru/document?id=12064673&amp;sub=0" TargetMode="External"/><Relationship Id="rId10" Type="http://schemas.openxmlformats.org/officeDocument/2006/relationships/hyperlink" Target="l%20" TargetMode="External"/><Relationship Id="rId4" Type="http://schemas.openxmlformats.org/officeDocument/2006/relationships/hyperlink" Target="http://i.garant.ru/document?id=70253464&amp;sub=293" TargetMode="External"/><Relationship Id="rId9" Type="http://schemas.openxmlformats.org/officeDocument/2006/relationships/hyperlink" Target="http://i.garant.ru/document?id=70253464&amp;sub=29" TargetMode="External"/><Relationship Id="rId14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2014-08-28T13:44:00Z</dcterms:created>
  <dcterms:modified xsi:type="dcterms:W3CDTF">2014-08-28T13:44:00Z</dcterms:modified>
</cp:coreProperties>
</file>